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39" w:rsidRPr="00D34B39" w:rsidRDefault="00D34B39" w:rsidP="00D34B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34B39">
        <w:rPr>
          <w:rFonts w:ascii="Times New Roman" w:eastAsia="Times New Roman" w:hAnsi="Times New Roman" w:cs="Times New Roman"/>
          <w:b/>
          <w:bCs/>
          <w:sz w:val="36"/>
          <w:szCs w:val="36"/>
        </w:rPr>
        <w:t>Scheduling Honors Classes: Add the Cohort Restriction</w:t>
      </w:r>
    </w:p>
    <w:p w:rsidR="00D34B39" w:rsidRDefault="00D34B39" w:rsidP="00D34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When you schedule an Honors section, add the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HONO2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cohort restriction so the section is restricted to students in the Honors DA cohort.</w:t>
      </w:r>
      <w:r w:rsidR="00B94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34B39" w:rsidRPr="00D34B39" w:rsidRDefault="00D34B39" w:rsidP="00D34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 wp14:anchorId="5C38D545" wp14:editId="0756F31E">
            <wp:extent cx="5943600" cy="1564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B39" w:rsidRPr="00D34B39" w:rsidRDefault="00D34B39" w:rsidP="00D34B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Open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SSARRES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(Schedule Restrictions) in Banner.</w:t>
      </w:r>
    </w:p>
    <w:p w:rsidR="00D34B39" w:rsidRPr="00D34B39" w:rsidRDefault="00D34B39" w:rsidP="00D34B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Enter the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term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and the Honors section’s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CRN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>, then open the record.</w:t>
      </w:r>
    </w:p>
    <w:p w:rsidR="00D34B39" w:rsidRPr="00D34B39" w:rsidRDefault="00D34B39" w:rsidP="00D34B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Select the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Student Attribute and Cohort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tab.</w:t>
      </w:r>
    </w:p>
    <w:p w:rsidR="00D34B39" w:rsidRPr="00D34B39" w:rsidRDefault="00D34B39" w:rsidP="00D34B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Cohort Restrictions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section, select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Include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under Include/Exclude.</w:t>
      </w:r>
    </w:p>
    <w:p w:rsidR="00D34B39" w:rsidRPr="00D34B39" w:rsidRDefault="00D34B39" w:rsidP="00D34B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Click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Insert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and enter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HONO2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Cohort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field. The description should display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Honors DA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4B39" w:rsidRPr="00D34B39" w:rsidRDefault="00D34B39" w:rsidP="00D34B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Save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the record.</w:t>
      </w:r>
    </w:p>
    <w:p w:rsidR="00D34B39" w:rsidRPr="00D34B39" w:rsidRDefault="00D34B39" w:rsidP="00D34B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Reopen or refresh the CRN and confirm that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Include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is selected and </w:t>
      </w: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HONO2 – Honors DA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appears under </w:t>
      </w:r>
      <w:r w:rsidRPr="00D34B39">
        <w:rPr>
          <w:rFonts w:ascii="Times New Roman" w:eastAsia="Times New Roman" w:hAnsi="Times New Roman" w:cs="Times New Roman"/>
          <w:i/>
          <w:iCs/>
          <w:sz w:val="24"/>
          <w:szCs w:val="24"/>
        </w:rPr>
        <w:t>Cohort Restrictions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4B39" w:rsidRPr="00D34B39" w:rsidRDefault="00D34B39" w:rsidP="00D34B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4B39">
        <w:rPr>
          <w:rFonts w:ascii="Times New Roman" w:eastAsia="Times New Roman" w:hAnsi="Times New Roman" w:cs="Times New Roman"/>
          <w:b/>
          <w:bCs/>
          <w:sz w:val="24"/>
          <w:szCs w:val="24"/>
        </w:rPr>
        <w:t>Before marking the section complete:</w:t>
      </w:r>
      <w:r w:rsidRPr="00D34B39">
        <w:rPr>
          <w:rFonts w:ascii="Times New Roman" w:eastAsia="Times New Roman" w:hAnsi="Times New Roman" w:cs="Times New Roman"/>
          <w:sz w:val="24"/>
          <w:szCs w:val="24"/>
        </w:rPr>
        <w:t xml:space="preserve"> Check every Honors CRN individually. The restriction must be present on each Honors section, even when it is paired or bundled with another class.</w:t>
      </w:r>
    </w:p>
    <w:p w:rsidR="00597AF2" w:rsidRDefault="00597AF2"/>
    <w:sectPr w:rsidR="00597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4D0114"/>
    <w:multiLevelType w:val="multilevel"/>
    <w:tmpl w:val="34306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39"/>
    <w:rsid w:val="00597AF2"/>
    <w:rsid w:val="00625377"/>
    <w:rsid w:val="00B941AA"/>
    <w:rsid w:val="00CC60A9"/>
    <w:rsid w:val="00D3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EF8F5"/>
  <w15:chartTrackingRefBased/>
  <w15:docId w15:val="{C64665B3-974A-4AD8-9C1F-4EC26E132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34B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4B3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34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4B39"/>
    <w:rPr>
      <w:b/>
      <w:bCs/>
    </w:rPr>
  </w:style>
  <w:style w:type="character" w:styleId="Emphasis">
    <w:name w:val="Emphasis"/>
    <w:basedOn w:val="DefaultParagraphFont"/>
    <w:uiPriority w:val="20"/>
    <w:qFormat/>
    <w:rsid w:val="00D34B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4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Scheduling Honors Classes: Add the Cohort Restriction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Fuentes</dc:creator>
  <cp:keywords/>
  <dc:description/>
  <cp:lastModifiedBy>Jennifer Fuentes</cp:lastModifiedBy>
  <cp:revision>2</cp:revision>
  <dcterms:created xsi:type="dcterms:W3CDTF">2026-09-23T23:18:00Z</dcterms:created>
  <dcterms:modified xsi:type="dcterms:W3CDTF">2026-09-30T20:54:00Z</dcterms:modified>
</cp:coreProperties>
</file>